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FA2F7" w14:textId="5F04532E" w:rsidR="008665D7" w:rsidRDefault="00F110D1" w:rsidP="002B776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6B2">
        <w:rPr>
          <w:rFonts w:ascii="Times New Roman" w:hAnsi="Times New Roman" w:cs="Times New Roman"/>
          <w:sz w:val="24"/>
          <w:szCs w:val="24"/>
        </w:rPr>
        <w:t xml:space="preserve">Allpool on väljavõte </w:t>
      </w:r>
      <w:r>
        <w:rPr>
          <w:rFonts w:ascii="Times New Roman" w:hAnsi="Times New Roman" w:cs="Times New Roman"/>
          <w:sz w:val="24"/>
          <w:szCs w:val="24"/>
        </w:rPr>
        <w:t>Kergete rõivaste rätsep, tase 4 kutsestandardi</w:t>
      </w:r>
      <w:r w:rsidRPr="005876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5876B2">
        <w:rPr>
          <w:rFonts w:ascii="Times New Roman" w:hAnsi="Times New Roman" w:cs="Times New Roman"/>
          <w:sz w:val="24"/>
          <w:szCs w:val="24"/>
        </w:rPr>
        <w:t>ompetentsi</w:t>
      </w:r>
      <w:r>
        <w:rPr>
          <w:rFonts w:ascii="Times New Roman" w:hAnsi="Times New Roman" w:cs="Times New Roman"/>
          <w:sz w:val="24"/>
          <w:szCs w:val="24"/>
        </w:rPr>
        <w:t>d</w:t>
      </w:r>
      <w:r w:rsidR="008665D7">
        <w:rPr>
          <w:rFonts w:ascii="Times New Roman" w:hAnsi="Times New Roman" w:cs="Times New Roman"/>
          <w:sz w:val="24"/>
          <w:szCs w:val="24"/>
        </w:rPr>
        <w:t>est</w:t>
      </w:r>
      <w:r w:rsidRPr="005876B2">
        <w:rPr>
          <w:rFonts w:ascii="Times New Roman" w:hAnsi="Times New Roman" w:cs="Times New Roman"/>
          <w:sz w:val="24"/>
          <w:szCs w:val="24"/>
        </w:rPr>
        <w:t xml:space="preserve"> ning nende tegevusnäitaja</w:t>
      </w:r>
      <w:r w:rsidR="008665D7">
        <w:rPr>
          <w:rFonts w:ascii="Times New Roman" w:hAnsi="Times New Roman" w:cs="Times New Roman"/>
          <w:sz w:val="24"/>
          <w:szCs w:val="24"/>
        </w:rPr>
        <w:t>test</w:t>
      </w:r>
      <w:r w:rsidRPr="005876B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336793" w14:textId="70E0B012" w:rsidR="00F110D1" w:rsidRDefault="00F110D1" w:rsidP="002B776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6B2">
        <w:rPr>
          <w:rFonts w:ascii="Times New Roman" w:hAnsi="Times New Roman" w:cs="Times New Roman"/>
          <w:sz w:val="24"/>
          <w:szCs w:val="24"/>
        </w:rPr>
        <w:t xml:space="preserve">Palume </w:t>
      </w:r>
      <w:r>
        <w:rPr>
          <w:rFonts w:ascii="Times New Roman" w:hAnsi="Times New Roman" w:cs="Times New Roman"/>
          <w:sz w:val="24"/>
          <w:szCs w:val="24"/>
        </w:rPr>
        <w:t>rätsep-stilist</w:t>
      </w:r>
      <w:r w:rsidRPr="005876B2">
        <w:rPr>
          <w:rFonts w:ascii="Times New Roman" w:hAnsi="Times New Roman" w:cs="Times New Roman"/>
          <w:sz w:val="24"/>
          <w:szCs w:val="24"/>
        </w:rPr>
        <w:t xml:space="preserve">, tase 5 eriala kandidaadil, kellel ei ole erialast </w:t>
      </w:r>
      <w:r>
        <w:rPr>
          <w:rFonts w:ascii="Times New Roman" w:hAnsi="Times New Roman" w:cs="Times New Roman"/>
          <w:sz w:val="24"/>
          <w:szCs w:val="24"/>
        </w:rPr>
        <w:t>taseme</w:t>
      </w:r>
      <w:r w:rsidRPr="005876B2">
        <w:rPr>
          <w:rFonts w:ascii="Times New Roman" w:hAnsi="Times New Roman" w:cs="Times New Roman"/>
          <w:sz w:val="24"/>
          <w:szCs w:val="24"/>
        </w:rPr>
        <w:t>haridust</w:t>
      </w:r>
      <w:r>
        <w:rPr>
          <w:rFonts w:ascii="Times New Roman" w:hAnsi="Times New Roman" w:cs="Times New Roman"/>
          <w:sz w:val="24"/>
          <w:szCs w:val="24"/>
        </w:rPr>
        <w:t xml:space="preserve"> või kutsetunnistust kergete rõivaste rätsep, tase 4, </w:t>
      </w:r>
      <w:r w:rsidRPr="005876B2">
        <w:rPr>
          <w:rFonts w:ascii="Times New Roman" w:hAnsi="Times New Roman" w:cs="Times New Roman"/>
          <w:sz w:val="24"/>
          <w:szCs w:val="24"/>
        </w:rPr>
        <w:t xml:space="preserve"> koostada eneseanalüüs lähtuvalt allpool toodud tegevusnäitajatest. </w:t>
      </w:r>
    </w:p>
    <w:p w14:paraId="68525577" w14:textId="0032696D" w:rsidR="00F110D1" w:rsidRDefault="00F110D1" w:rsidP="002B776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Kutsestandardi link:</w:t>
      </w:r>
      <w:r w:rsidR="002B7766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356283">
          <w:rPr>
            <w:rStyle w:val="Hyperlink"/>
            <w:rFonts w:ascii="Times New Roman" w:hAnsi="Times New Roman" w:cs="Times New Roman"/>
            <w:sz w:val="24"/>
            <w:szCs w:val="24"/>
          </w:rPr>
          <w:t>https://www.kutseregister.ee/ctrl/et/Standardid/vaata/10991513</w:t>
        </w:r>
      </w:hyperlink>
    </w:p>
    <w:p w14:paraId="203C0023" w14:textId="79C3A2FD" w:rsidR="00F110D1" w:rsidRPr="005876B2" w:rsidRDefault="00F110D1" w:rsidP="002B776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Kompetentse võib tõestada ka kergete rõivaste rätsep, tase 4 e-portfoolio esitamise</w:t>
      </w:r>
      <w:r w:rsidR="001C52F6">
        <w:rPr>
          <w:rFonts w:ascii="Times New Roman" w:hAnsi="Times New Roman" w:cs="Times New Roman"/>
          <w:sz w:val="24"/>
          <w:szCs w:val="24"/>
        </w:rPr>
        <w:t>ga</w:t>
      </w:r>
      <w:r>
        <w:rPr>
          <w:rFonts w:ascii="Times New Roman" w:hAnsi="Times New Roman" w:cs="Times New Roman"/>
          <w:sz w:val="24"/>
          <w:szCs w:val="24"/>
        </w:rPr>
        <w:t xml:space="preserve"> või</w:t>
      </w:r>
      <w:r w:rsidR="001C52F6">
        <w:rPr>
          <w:rFonts w:ascii="Times New Roman" w:hAnsi="Times New Roman" w:cs="Times New Roman"/>
          <w:sz w:val="24"/>
          <w:szCs w:val="24"/>
        </w:rPr>
        <w:t xml:space="preserve"> täites  </w:t>
      </w:r>
      <w:r>
        <w:rPr>
          <w:rFonts w:ascii="Times New Roman" w:hAnsi="Times New Roman" w:cs="Times New Roman"/>
          <w:sz w:val="24"/>
          <w:szCs w:val="24"/>
        </w:rPr>
        <w:t xml:space="preserve">allpool </w:t>
      </w:r>
      <w:r w:rsidR="001C52F6">
        <w:rPr>
          <w:rFonts w:ascii="Times New Roman" w:hAnsi="Times New Roman" w:cs="Times New Roman"/>
          <w:sz w:val="24"/>
          <w:szCs w:val="24"/>
        </w:rPr>
        <w:t xml:space="preserve">toodud </w:t>
      </w:r>
      <w:r>
        <w:rPr>
          <w:rFonts w:ascii="Times New Roman" w:hAnsi="Times New Roman" w:cs="Times New Roman"/>
          <w:sz w:val="24"/>
          <w:szCs w:val="24"/>
        </w:rPr>
        <w:t xml:space="preserve">eneseanalüüsi </w:t>
      </w:r>
      <w:r w:rsidR="001C52F6">
        <w:rPr>
          <w:rFonts w:ascii="Times New Roman" w:hAnsi="Times New Roman" w:cs="Times New Roman"/>
          <w:sz w:val="24"/>
          <w:szCs w:val="24"/>
        </w:rPr>
        <w:t xml:space="preserve">vormi </w:t>
      </w:r>
      <w:r>
        <w:rPr>
          <w:rFonts w:ascii="Times New Roman" w:hAnsi="Times New Roman" w:cs="Times New Roman"/>
          <w:sz w:val="24"/>
          <w:szCs w:val="24"/>
        </w:rPr>
        <w:t>koos fotomaterjaliga.</w:t>
      </w:r>
    </w:p>
    <w:p w14:paraId="7E18D300" w14:textId="68EECF87" w:rsidR="00387198" w:rsidRPr="008665D7" w:rsidRDefault="00F110D1" w:rsidP="002B776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6B2">
        <w:rPr>
          <w:rFonts w:ascii="Times New Roman" w:hAnsi="Times New Roman" w:cs="Times New Roman"/>
          <w:sz w:val="24"/>
          <w:szCs w:val="24"/>
        </w:rPr>
        <w:t>Palun analüüsige vabas vormis iga tegevusnäitaja kohta oma oskusi ja teadmisi. Kirjeldage, kus olete antud tegevust teinud (</w:t>
      </w:r>
      <w:r>
        <w:rPr>
          <w:rFonts w:ascii="Times New Roman" w:hAnsi="Times New Roman" w:cs="Times New Roman"/>
          <w:sz w:val="24"/>
          <w:szCs w:val="24"/>
        </w:rPr>
        <w:t xml:space="preserve">nt </w:t>
      </w:r>
      <w:r w:rsidRPr="005876B2">
        <w:rPr>
          <w:rFonts w:ascii="Times New Roman" w:hAnsi="Times New Roman" w:cs="Times New Roman"/>
          <w:sz w:val="24"/>
          <w:szCs w:val="24"/>
        </w:rPr>
        <w:t xml:space="preserve">töökohal), kui olete antud kompetentsi </w:t>
      </w:r>
      <w:r w:rsidR="001C52F6">
        <w:rPr>
          <w:rFonts w:ascii="Times New Roman" w:hAnsi="Times New Roman" w:cs="Times New Roman"/>
          <w:sz w:val="24"/>
          <w:szCs w:val="24"/>
        </w:rPr>
        <w:t>omandanud</w:t>
      </w:r>
      <w:r w:rsidRPr="005876B2">
        <w:rPr>
          <w:rFonts w:ascii="Times New Roman" w:hAnsi="Times New Roman" w:cs="Times New Roman"/>
          <w:sz w:val="24"/>
          <w:szCs w:val="24"/>
        </w:rPr>
        <w:t xml:space="preserve"> koolituste raames, siis palun lisage koolitused</w:t>
      </w:r>
      <w:r>
        <w:rPr>
          <w:rFonts w:ascii="Times New Roman" w:hAnsi="Times New Roman" w:cs="Times New Roman"/>
          <w:sz w:val="24"/>
          <w:szCs w:val="24"/>
        </w:rPr>
        <w:t xml:space="preserve"> ja koolitusasutused</w:t>
      </w:r>
      <w:r w:rsidRPr="005876B2"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4111"/>
        <w:gridCol w:w="2688"/>
      </w:tblGrid>
      <w:tr w:rsidR="00F110D1" w:rsidRPr="008C612A" w14:paraId="22C84D6A" w14:textId="77777777" w:rsidTr="008665D7">
        <w:trPr>
          <w:trHeight w:val="70"/>
        </w:trPr>
        <w:tc>
          <w:tcPr>
            <w:tcW w:w="2263" w:type="dxa"/>
          </w:tcPr>
          <w:p w14:paraId="1CEA61E3" w14:textId="2770D457" w:rsidR="00F110D1" w:rsidRPr="008C612A" w:rsidRDefault="00F110D1" w:rsidP="00F110D1">
            <w:pPr>
              <w:rPr>
                <w:rFonts w:ascii="Times New Roman" w:hAnsi="Times New Roman" w:cs="Times New Roman"/>
              </w:rPr>
            </w:pPr>
            <w:r w:rsidRPr="008C612A">
              <w:rPr>
                <w:rFonts w:ascii="Times New Roman" w:hAnsi="Times New Roman" w:cs="Times New Roman"/>
              </w:rPr>
              <w:t>Kompetents</w:t>
            </w:r>
          </w:p>
        </w:tc>
        <w:tc>
          <w:tcPr>
            <w:tcW w:w="4111" w:type="dxa"/>
          </w:tcPr>
          <w:p w14:paraId="66B9F8D6" w14:textId="42962C5D" w:rsidR="00F110D1" w:rsidRPr="008C612A" w:rsidRDefault="00F110D1" w:rsidP="00F110D1">
            <w:pPr>
              <w:rPr>
                <w:rFonts w:ascii="Times New Roman" w:hAnsi="Times New Roman" w:cs="Times New Roman"/>
              </w:rPr>
            </w:pPr>
            <w:r w:rsidRPr="008C612A">
              <w:rPr>
                <w:rFonts w:ascii="Times New Roman" w:hAnsi="Times New Roman" w:cs="Times New Roman"/>
              </w:rPr>
              <w:t>Tegevusnäitaja</w:t>
            </w:r>
          </w:p>
        </w:tc>
        <w:tc>
          <w:tcPr>
            <w:tcW w:w="2688" w:type="dxa"/>
          </w:tcPr>
          <w:p w14:paraId="078C0C80" w14:textId="56828F4B" w:rsidR="00F110D1" w:rsidRPr="008C612A" w:rsidRDefault="00F110D1" w:rsidP="00F110D1">
            <w:pPr>
              <w:rPr>
                <w:rFonts w:ascii="Times New Roman" w:hAnsi="Times New Roman" w:cs="Times New Roman"/>
              </w:rPr>
            </w:pPr>
            <w:r w:rsidRPr="008C612A">
              <w:rPr>
                <w:rFonts w:ascii="Times New Roman" w:hAnsi="Times New Roman" w:cs="Times New Roman"/>
              </w:rPr>
              <w:t>Eneseanalüüs</w:t>
            </w:r>
          </w:p>
        </w:tc>
      </w:tr>
      <w:tr w:rsidR="00F110D1" w:rsidRPr="008C612A" w14:paraId="40948C5D" w14:textId="77777777" w:rsidTr="008665D7">
        <w:trPr>
          <w:trHeight w:val="70"/>
        </w:trPr>
        <w:tc>
          <w:tcPr>
            <w:tcW w:w="2263" w:type="dxa"/>
          </w:tcPr>
          <w:p w14:paraId="0F8B4595" w14:textId="6272FFF5" w:rsidR="00F110D1" w:rsidRPr="008C612A" w:rsidRDefault="008665D7" w:rsidP="00F110D1">
            <w:pPr>
              <w:rPr>
                <w:rFonts w:ascii="Times New Roman" w:hAnsi="Times New Roman" w:cs="Times New Roman"/>
              </w:rPr>
            </w:pPr>
            <w:r w:rsidRPr="008C612A">
              <w:rPr>
                <w:rFonts w:ascii="Times New Roman" w:hAnsi="Times New Roman" w:cs="Times New Roman"/>
              </w:rPr>
              <w:t>B.3.1 Tellimuse koostamine</w:t>
            </w:r>
          </w:p>
        </w:tc>
        <w:tc>
          <w:tcPr>
            <w:tcW w:w="4111" w:type="dxa"/>
          </w:tcPr>
          <w:p w14:paraId="6CF92723" w14:textId="24C7BAA9" w:rsidR="00F110D1" w:rsidRPr="008C612A" w:rsidRDefault="008665D7" w:rsidP="00F110D1">
            <w:pPr>
              <w:rPr>
                <w:rFonts w:ascii="Times New Roman" w:hAnsi="Times New Roman" w:cs="Times New Roman"/>
              </w:rPr>
            </w:pPr>
            <w:r w:rsidRPr="008C612A">
              <w:rPr>
                <w:rFonts w:ascii="Times New Roman" w:hAnsi="Times New Roman" w:cs="Times New Roman"/>
              </w:rPr>
              <w:t>Oskan suhelda kliendiga viisakalt ja professionaalselt, selgitada välja tema soovid ning võtta vajalikud mõõdud. Koostan tellimuse täpselt ja lähtun kliendi vajadustest.</w:t>
            </w:r>
          </w:p>
        </w:tc>
        <w:tc>
          <w:tcPr>
            <w:tcW w:w="2688" w:type="dxa"/>
          </w:tcPr>
          <w:p w14:paraId="2D5F6AE5" w14:textId="77777777" w:rsidR="00F110D1" w:rsidRPr="008C612A" w:rsidRDefault="00F110D1" w:rsidP="00F110D1">
            <w:pPr>
              <w:rPr>
                <w:rFonts w:ascii="Times New Roman" w:hAnsi="Times New Roman" w:cs="Times New Roman"/>
              </w:rPr>
            </w:pPr>
          </w:p>
        </w:tc>
      </w:tr>
      <w:tr w:rsidR="00F110D1" w:rsidRPr="008C612A" w14:paraId="7CD55496" w14:textId="77777777" w:rsidTr="008665D7">
        <w:trPr>
          <w:trHeight w:val="70"/>
        </w:trPr>
        <w:tc>
          <w:tcPr>
            <w:tcW w:w="2263" w:type="dxa"/>
          </w:tcPr>
          <w:p w14:paraId="4664FD59" w14:textId="57DB0E1B" w:rsidR="00F110D1" w:rsidRPr="008C612A" w:rsidRDefault="008665D7" w:rsidP="00F110D1">
            <w:pPr>
              <w:rPr>
                <w:rFonts w:ascii="Times New Roman" w:hAnsi="Times New Roman" w:cs="Times New Roman"/>
              </w:rPr>
            </w:pPr>
            <w:r w:rsidRPr="008C612A">
              <w:rPr>
                <w:rFonts w:ascii="Times New Roman" w:hAnsi="Times New Roman" w:cs="Times New Roman"/>
              </w:rPr>
              <w:t>B.3.2 Konstrueerimine ja modelleerimine</w:t>
            </w:r>
          </w:p>
        </w:tc>
        <w:tc>
          <w:tcPr>
            <w:tcW w:w="4111" w:type="dxa"/>
          </w:tcPr>
          <w:p w14:paraId="2B581234" w14:textId="1785A7E5" w:rsidR="00F110D1" w:rsidRPr="008C612A" w:rsidRDefault="008665D7" w:rsidP="00F110D1">
            <w:pPr>
              <w:rPr>
                <w:rFonts w:ascii="Times New Roman" w:hAnsi="Times New Roman" w:cs="Times New Roman"/>
              </w:rPr>
            </w:pPr>
            <w:r w:rsidRPr="008C612A">
              <w:rPr>
                <w:rFonts w:ascii="Times New Roman" w:hAnsi="Times New Roman" w:cs="Times New Roman"/>
              </w:rPr>
              <w:t>Oman teadmisi lõigete konstrueerimisest ja modelleerimisest ning suudan neid rakendada lihtsamate toodete valmistamisel.</w:t>
            </w:r>
          </w:p>
        </w:tc>
        <w:tc>
          <w:tcPr>
            <w:tcW w:w="2688" w:type="dxa"/>
          </w:tcPr>
          <w:p w14:paraId="6CBF2AAE" w14:textId="77777777" w:rsidR="00F110D1" w:rsidRPr="008C612A" w:rsidRDefault="00F110D1" w:rsidP="00F110D1">
            <w:pPr>
              <w:rPr>
                <w:rFonts w:ascii="Times New Roman" w:hAnsi="Times New Roman" w:cs="Times New Roman"/>
              </w:rPr>
            </w:pPr>
          </w:p>
        </w:tc>
      </w:tr>
      <w:tr w:rsidR="00F110D1" w:rsidRPr="008C612A" w14:paraId="2A85B9EE" w14:textId="77777777" w:rsidTr="008665D7">
        <w:trPr>
          <w:trHeight w:val="70"/>
        </w:trPr>
        <w:tc>
          <w:tcPr>
            <w:tcW w:w="2263" w:type="dxa"/>
          </w:tcPr>
          <w:p w14:paraId="5779D911" w14:textId="001EAECD" w:rsidR="00F110D1" w:rsidRPr="008C612A" w:rsidRDefault="008665D7" w:rsidP="00F110D1">
            <w:pPr>
              <w:rPr>
                <w:rFonts w:ascii="Times New Roman" w:hAnsi="Times New Roman" w:cs="Times New Roman"/>
              </w:rPr>
            </w:pPr>
            <w:r w:rsidRPr="008C612A">
              <w:rPr>
                <w:rFonts w:ascii="Times New Roman" w:hAnsi="Times New Roman" w:cs="Times New Roman"/>
              </w:rPr>
              <w:t>B.3.3 Juurdelõikus</w:t>
            </w:r>
          </w:p>
        </w:tc>
        <w:tc>
          <w:tcPr>
            <w:tcW w:w="4111" w:type="dxa"/>
          </w:tcPr>
          <w:p w14:paraId="7889505E" w14:textId="7DEFE799" w:rsidR="00F110D1" w:rsidRPr="008C612A" w:rsidRDefault="008665D7" w:rsidP="00F110D1">
            <w:pPr>
              <w:rPr>
                <w:rFonts w:ascii="Times New Roman" w:hAnsi="Times New Roman" w:cs="Times New Roman"/>
              </w:rPr>
            </w:pPr>
            <w:r w:rsidRPr="008C612A">
              <w:rPr>
                <w:rFonts w:ascii="Times New Roman" w:hAnsi="Times New Roman" w:cs="Times New Roman"/>
              </w:rPr>
              <w:t xml:space="preserve">Töötan hoolikalt ja täpselt, järgides materjali eripära ning säästliku kasutamise põhimõtteid. Mõistan täpse </w:t>
            </w:r>
            <w:proofErr w:type="spellStart"/>
            <w:r w:rsidRPr="008C612A">
              <w:rPr>
                <w:rFonts w:ascii="Times New Roman" w:hAnsi="Times New Roman" w:cs="Times New Roman"/>
              </w:rPr>
              <w:t>juurdelõikuse</w:t>
            </w:r>
            <w:proofErr w:type="spellEnd"/>
            <w:r w:rsidRPr="008C612A">
              <w:rPr>
                <w:rFonts w:ascii="Times New Roman" w:hAnsi="Times New Roman" w:cs="Times New Roman"/>
              </w:rPr>
              <w:t xml:space="preserve"> tähtsust kvaliteetse lõpptulemuse saavutamisel.</w:t>
            </w:r>
          </w:p>
        </w:tc>
        <w:tc>
          <w:tcPr>
            <w:tcW w:w="2688" w:type="dxa"/>
          </w:tcPr>
          <w:p w14:paraId="46DD1544" w14:textId="77777777" w:rsidR="00F110D1" w:rsidRPr="008C612A" w:rsidRDefault="00F110D1" w:rsidP="00F110D1">
            <w:pPr>
              <w:rPr>
                <w:rFonts w:ascii="Times New Roman" w:hAnsi="Times New Roman" w:cs="Times New Roman"/>
              </w:rPr>
            </w:pPr>
          </w:p>
        </w:tc>
      </w:tr>
      <w:tr w:rsidR="00F110D1" w:rsidRPr="008C612A" w14:paraId="595F3FEF" w14:textId="77777777" w:rsidTr="008665D7">
        <w:trPr>
          <w:trHeight w:val="70"/>
        </w:trPr>
        <w:tc>
          <w:tcPr>
            <w:tcW w:w="2263" w:type="dxa"/>
          </w:tcPr>
          <w:p w14:paraId="56FBCF06" w14:textId="1E51EBBF" w:rsidR="00F110D1" w:rsidRPr="008C612A" w:rsidRDefault="008665D7" w:rsidP="00F110D1">
            <w:pPr>
              <w:rPr>
                <w:rFonts w:ascii="Times New Roman" w:hAnsi="Times New Roman" w:cs="Times New Roman"/>
              </w:rPr>
            </w:pPr>
            <w:r w:rsidRPr="008C612A">
              <w:rPr>
                <w:rFonts w:ascii="Times New Roman" w:hAnsi="Times New Roman" w:cs="Times New Roman"/>
              </w:rPr>
              <w:t>B.3.4 Õmblemine</w:t>
            </w:r>
          </w:p>
        </w:tc>
        <w:tc>
          <w:tcPr>
            <w:tcW w:w="4111" w:type="dxa"/>
          </w:tcPr>
          <w:p w14:paraId="154206CD" w14:textId="0B831D46" w:rsidR="00F110D1" w:rsidRPr="008C612A" w:rsidRDefault="008665D7" w:rsidP="00F110D1">
            <w:pPr>
              <w:rPr>
                <w:rFonts w:ascii="Times New Roman" w:hAnsi="Times New Roman" w:cs="Times New Roman"/>
              </w:rPr>
            </w:pPr>
            <w:r w:rsidRPr="008C612A">
              <w:rPr>
                <w:rFonts w:ascii="Times New Roman" w:hAnsi="Times New Roman" w:cs="Times New Roman"/>
              </w:rPr>
              <w:t>Oskan kasutada õmblusmasinaid ja erinevaid õmblusvõtteid. Täidan tööülesandeid korrektselt ning pööran tähelepanu kvaliteedile.</w:t>
            </w:r>
          </w:p>
        </w:tc>
        <w:tc>
          <w:tcPr>
            <w:tcW w:w="2688" w:type="dxa"/>
          </w:tcPr>
          <w:p w14:paraId="210BB659" w14:textId="77777777" w:rsidR="00F110D1" w:rsidRPr="008C612A" w:rsidRDefault="00F110D1" w:rsidP="00F110D1">
            <w:pPr>
              <w:rPr>
                <w:rFonts w:ascii="Times New Roman" w:hAnsi="Times New Roman" w:cs="Times New Roman"/>
              </w:rPr>
            </w:pPr>
          </w:p>
        </w:tc>
      </w:tr>
      <w:tr w:rsidR="00F110D1" w:rsidRPr="008C612A" w14:paraId="043ED3A1" w14:textId="77777777" w:rsidTr="008665D7">
        <w:trPr>
          <w:trHeight w:val="70"/>
        </w:trPr>
        <w:tc>
          <w:tcPr>
            <w:tcW w:w="2263" w:type="dxa"/>
          </w:tcPr>
          <w:p w14:paraId="7FB6FC82" w14:textId="071CF8A6" w:rsidR="00F110D1" w:rsidRPr="008C612A" w:rsidRDefault="008665D7" w:rsidP="00F110D1">
            <w:pPr>
              <w:rPr>
                <w:rFonts w:ascii="Times New Roman" w:hAnsi="Times New Roman" w:cs="Times New Roman"/>
              </w:rPr>
            </w:pPr>
            <w:r w:rsidRPr="008C612A">
              <w:rPr>
                <w:rFonts w:ascii="Times New Roman" w:hAnsi="Times New Roman" w:cs="Times New Roman"/>
              </w:rPr>
              <w:t>B.3.5 Toodete lõppviimistlemine ja üleandmine</w:t>
            </w:r>
          </w:p>
        </w:tc>
        <w:tc>
          <w:tcPr>
            <w:tcW w:w="4111" w:type="dxa"/>
          </w:tcPr>
          <w:p w14:paraId="2A01FB84" w14:textId="5825014B" w:rsidR="00F110D1" w:rsidRPr="008C612A" w:rsidRDefault="008665D7" w:rsidP="00F110D1">
            <w:pPr>
              <w:rPr>
                <w:rFonts w:ascii="Times New Roman" w:hAnsi="Times New Roman" w:cs="Times New Roman"/>
              </w:rPr>
            </w:pPr>
            <w:r w:rsidRPr="008C612A">
              <w:rPr>
                <w:rFonts w:ascii="Times New Roman" w:hAnsi="Times New Roman" w:cs="Times New Roman"/>
              </w:rPr>
              <w:t>Kontrollin oma töö kvaliteeti, kõrvaldan võimalikud vead ning viimistlen toote vastavalt nõuetele. Pean oluliseks korrektset ja professionaalset töö üleandmist kliendile.</w:t>
            </w:r>
          </w:p>
        </w:tc>
        <w:tc>
          <w:tcPr>
            <w:tcW w:w="2688" w:type="dxa"/>
          </w:tcPr>
          <w:p w14:paraId="291ACD33" w14:textId="77777777" w:rsidR="00F110D1" w:rsidRPr="008C612A" w:rsidRDefault="00F110D1" w:rsidP="00F110D1">
            <w:pPr>
              <w:rPr>
                <w:rFonts w:ascii="Times New Roman" w:hAnsi="Times New Roman" w:cs="Times New Roman"/>
              </w:rPr>
            </w:pPr>
          </w:p>
        </w:tc>
      </w:tr>
      <w:tr w:rsidR="00F110D1" w:rsidRPr="008C612A" w14:paraId="023E25AC" w14:textId="77777777" w:rsidTr="008665D7">
        <w:trPr>
          <w:trHeight w:val="70"/>
        </w:trPr>
        <w:tc>
          <w:tcPr>
            <w:tcW w:w="2263" w:type="dxa"/>
          </w:tcPr>
          <w:p w14:paraId="7E51C96D" w14:textId="09E9685B" w:rsidR="00F110D1" w:rsidRPr="008C612A" w:rsidRDefault="008665D7" w:rsidP="00F110D1">
            <w:pPr>
              <w:rPr>
                <w:rFonts w:ascii="Times New Roman" w:hAnsi="Times New Roman" w:cs="Times New Roman"/>
              </w:rPr>
            </w:pPr>
            <w:r w:rsidRPr="008C612A">
              <w:rPr>
                <w:rFonts w:ascii="Times New Roman" w:hAnsi="Times New Roman" w:cs="Times New Roman"/>
              </w:rPr>
              <w:t>B.3.6 Turundamine</w:t>
            </w:r>
          </w:p>
        </w:tc>
        <w:tc>
          <w:tcPr>
            <w:tcW w:w="4111" w:type="dxa"/>
          </w:tcPr>
          <w:p w14:paraId="22A954A8" w14:textId="2FB38423" w:rsidR="00F110D1" w:rsidRPr="008C612A" w:rsidRDefault="008665D7" w:rsidP="00F110D1">
            <w:pPr>
              <w:rPr>
                <w:rFonts w:ascii="Times New Roman" w:hAnsi="Times New Roman" w:cs="Times New Roman"/>
              </w:rPr>
            </w:pPr>
            <w:r w:rsidRPr="008C612A">
              <w:rPr>
                <w:rFonts w:ascii="Times New Roman" w:hAnsi="Times New Roman" w:cs="Times New Roman"/>
              </w:rPr>
              <w:t>Mõistan kliendisuhtluse ja toodete tutvustamise tähtsust. Oskan tutvustada oma tööd erinevates turunduskanalites</w:t>
            </w:r>
          </w:p>
        </w:tc>
        <w:tc>
          <w:tcPr>
            <w:tcW w:w="2688" w:type="dxa"/>
          </w:tcPr>
          <w:p w14:paraId="552186D3" w14:textId="77777777" w:rsidR="00F110D1" w:rsidRPr="008C612A" w:rsidRDefault="00F110D1" w:rsidP="00F110D1">
            <w:pPr>
              <w:rPr>
                <w:rFonts w:ascii="Times New Roman" w:hAnsi="Times New Roman" w:cs="Times New Roman"/>
              </w:rPr>
            </w:pPr>
          </w:p>
        </w:tc>
      </w:tr>
    </w:tbl>
    <w:p w14:paraId="634AF298" w14:textId="77777777" w:rsidR="00F110D1" w:rsidRDefault="00F110D1" w:rsidP="00F110D1"/>
    <w:sectPr w:rsidR="00F110D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0FCF3" w14:textId="77777777" w:rsidR="00EF3355" w:rsidRDefault="00EF3355" w:rsidP="002B7766">
      <w:pPr>
        <w:spacing w:after="0" w:line="240" w:lineRule="auto"/>
      </w:pPr>
      <w:r>
        <w:separator/>
      </w:r>
    </w:p>
  </w:endnote>
  <w:endnote w:type="continuationSeparator" w:id="0">
    <w:p w14:paraId="6C109E6E" w14:textId="77777777" w:rsidR="00EF3355" w:rsidRDefault="00EF3355" w:rsidP="002B7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62BAF" w14:textId="77777777" w:rsidR="00EF3355" w:rsidRDefault="00EF3355" w:rsidP="002B7766">
      <w:pPr>
        <w:spacing w:after="0" w:line="240" w:lineRule="auto"/>
      </w:pPr>
      <w:r>
        <w:separator/>
      </w:r>
    </w:p>
  </w:footnote>
  <w:footnote w:type="continuationSeparator" w:id="0">
    <w:p w14:paraId="70AE8294" w14:textId="77777777" w:rsidR="00EF3355" w:rsidRDefault="00EF3355" w:rsidP="002B77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BF127" w14:textId="20473C81" w:rsidR="002B7766" w:rsidRDefault="002B7766">
    <w:pPr>
      <w:pStyle w:val="Header"/>
    </w:pPr>
    <w:r>
      <w:rPr>
        <w:noProof/>
      </w:rPr>
      <w:drawing>
        <wp:inline distT="114300" distB="114300" distL="114300" distR="114300" wp14:anchorId="67E8F023" wp14:editId="6E514F4B">
          <wp:extent cx="1174483" cy="809307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74483" cy="8093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0D1"/>
    <w:rsid w:val="001C52F6"/>
    <w:rsid w:val="002B7766"/>
    <w:rsid w:val="00387198"/>
    <w:rsid w:val="004A2BB3"/>
    <w:rsid w:val="006F1F55"/>
    <w:rsid w:val="008665D7"/>
    <w:rsid w:val="008C612A"/>
    <w:rsid w:val="009807B0"/>
    <w:rsid w:val="009F1477"/>
    <w:rsid w:val="00EB3110"/>
    <w:rsid w:val="00EF3355"/>
    <w:rsid w:val="00F1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D6EAB"/>
  <w15:chartTrackingRefBased/>
  <w15:docId w15:val="{F17D8308-8D7D-4B14-B5DF-ABCB2D464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0D1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10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10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10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10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10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10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10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10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10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10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10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10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10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10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10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10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10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10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10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10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10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10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10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10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10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10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10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10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10D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110D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10D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11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77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766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B77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76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3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utseregister.ee/ctrl/et/Standardid/vaata/1099151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291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Tenno</dc:creator>
  <cp:keywords/>
  <dc:description/>
  <cp:lastModifiedBy>Triin Prees</cp:lastModifiedBy>
  <cp:revision>4</cp:revision>
  <dcterms:created xsi:type="dcterms:W3CDTF">2026-05-15T11:22:00Z</dcterms:created>
  <dcterms:modified xsi:type="dcterms:W3CDTF">2026-05-15T11:44:00Z</dcterms:modified>
</cp:coreProperties>
</file>